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76" w:rsidRDefault="00EC7E18" w:rsidP="00EC7E1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C7E1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Льготный период для </w:t>
      </w:r>
      <w:proofErr w:type="spellStart"/>
      <w:r w:rsidRPr="00EC7E18">
        <w:rPr>
          <w:rFonts w:ascii="Times New Roman" w:hAnsi="Times New Roman" w:cs="Times New Roman"/>
          <w:b/>
          <w:color w:val="333333"/>
          <w:sz w:val="28"/>
          <w:szCs w:val="28"/>
        </w:rPr>
        <w:t>предпенсионеров</w:t>
      </w:r>
      <w:proofErr w:type="spellEnd"/>
    </w:p>
    <w:p w:rsidR="004472C2" w:rsidRDefault="004472C2" w:rsidP="00EC7E1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EC7E18" w:rsidRDefault="00D50BF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095625" cy="2057400"/>
            <wp:effectExtent l="19050" t="0" r="9525" b="0"/>
            <wp:wrapSquare wrapText="bothSides"/>
            <wp:docPr id="1" name="Рисунок 1" descr="C:\2019\Статьи\informiruem_1na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19\Статьи\informiruem_1na_say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E18" w:rsidRDefault="00EC7E18" w:rsidP="00D50B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2019 года в Российской федерации начался переходный период, устанавливающий новые параметры пенсионного возраста. Мягкую адаптацию к ним помогут обеспечить небольшой шаг повышения и сохранение для граждан различных льгот и мер социальной</w:t>
      </w:r>
      <w:r w:rsidR="004472C2"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t>поддержки, предоставляемых сегодня по достижении пенсионного возраста, например по уплате имущественного и земельного налогов. Появились и новые льготы, связанные с ежегодной диспансеризацией, а также гарантии трудовой занятости.</w:t>
      </w:r>
    </w:p>
    <w:p w:rsidR="00EC7E18" w:rsidRDefault="00EC7E18" w:rsidP="00D50B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Так, право на льготы по диспансеризации и повышенному размеру пособия по безработице граждане могут получить за пять лет до наступления нового пенсионного возраста с учетом переходных положений. Например, в 2019 году, когда пенсионный возраст будет повышен на полгода, правом на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льготы смогут воспользоваться женщины, которым исполнилось 50,6 года, и мужчины, достигшие 55,6 лет. В 2020 также пенсионный возраст будет повышен на полгода,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предпенсионерами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будут считаться женщины достигшие возраста 51,6 года и мужчины, достигшие 56,6 лет.</w:t>
      </w:r>
    </w:p>
    <w:p w:rsidR="00EC7E18" w:rsidRDefault="00EC7E18" w:rsidP="00D50B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Пятилетний срок актуален и в тех случаях, когда при назначении пенсии учитываются одновременно достижение определенного возраста и выработка специального стажа. Прежде всего, это относится к работникам опасных и тяжелых профессий по спискам №1, №2 и др., дающим право досрочного выхода на пенсию. Наступление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и соответственно права на льготы в таких случаях возникает за пять лет до появления указанных оснований для назначения пенсии. Например, водители общественного городского транспорта при наличии необходимого специального стажа (15 или 20 лет в зависимости от пола) выходят на пенсию в 50 лет (женщины) или 55 лет (мужчины). Это значит, что границы наступления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установлены для женщин-водителей, начиная с 45 лет, а для мужчин-водителей, начиная с 50 лет.</w:t>
      </w:r>
    </w:p>
    <w:p w:rsidR="00EC7E18" w:rsidRDefault="00EC7E18" w:rsidP="00D50B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Несмотря на то, что у некоторых людей пенсионный возраст с 2019 года не меняется,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льготы за пять лет до выхода на пенсию им все равно предоставляется. Например, многодетные мамы с пятью детьми могут рассчитывать на льготы, начиная с 45 лет, то есть за пять лет до обычного для себя возраста выхода на пенсию (50 лет).</w:t>
      </w:r>
    </w:p>
    <w:p w:rsidR="00EC7E18" w:rsidRDefault="00EC7E18" w:rsidP="00D50B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Исключением, на которое не распространяется правило пяти лет, являются налоговые льготы. Определяющим фактором для их получения - достижение границ нынешнего пенсионного возраста. То есть для большинства россиян таким возрастом является 55 или 60 лет в зависимости от пола.</w:t>
      </w:r>
    </w:p>
    <w:p w:rsidR="00EC7E18" w:rsidRPr="00EC7E18" w:rsidRDefault="00EC7E18" w:rsidP="004472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C7E18">
        <w:rPr>
          <w:rFonts w:ascii="Times New Roman" w:hAnsi="Times New Roman" w:cs="Times New Roman"/>
          <w:sz w:val="24"/>
          <w:szCs w:val="24"/>
        </w:rPr>
        <w:t xml:space="preserve">Клиентская служба (на правах отдела) в </w:t>
      </w:r>
      <w:proofErr w:type="spellStart"/>
      <w:r w:rsidRPr="00EC7E18">
        <w:rPr>
          <w:rFonts w:ascii="Times New Roman" w:hAnsi="Times New Roman" w:cs="Times New Roman"/>
          <w:sz w:val="24"/>
          <w:szCs w:val="24"/>
        </w:rPr>
        <w:t>Муслюмовском</w:t>
      </w:r>
      <w:proofErr w:type="spellEnd"/>
      <w:r w:rsidRPr="00EC7E18">
        <w:rPr>
          <w:rFonts w:ascii="Times New Roman" w:hAnsi="Times New Roman" w:cs="Times New Roman"/>
          <w:sz w:val="24"/>
          <w:szCs w:val="24"/>
        </w:rPr>
        <w:t xml:space="preserve"> районе</w:t>
      </w:r>
    </w:p>
    <w:sectPr w:rsidR="00EC7E18" w:rsidRPr="00EC7E18" w:rsidSect="004472C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E18"/>
    <w:rsid w:val="004472C2"/>
    <w:rsid w:val="007E0176"/>
    <w:rsid w:val="00D50BF8"/>
    <w:rsid w:val="00EC7E18"/>
    <w:rsid w:val="00FF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E1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49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2019-04-23T05:34:00Z</dcterms:created>
  <dcterms:modified xsi:type="dcterms:W3CDTF">2019-04-23T06:01:00Z</dcterms:modified>
</cp:coreProperties>
</file>